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8286" w14:textId="77777777" w:rsidR="00563C7B" w:rsidRDefault="00000000">
      <w:pPr>
        <w:pStyle w:val="Default"/>
        <w:spacing w:before="0" w:line="240" w:lineRule="auto"/>
        <w:rPr>
          <w:rFonts w:ascii="Avenir Next Regular" w:eastAsia="Avenir Next Regular" w:hAnsi="Avenir Next Regular" w:cs="Avenir Next Regular"/>
          <w:sz w:val="22"/>
          <w:szCs w:val="22"/>
          <w:shd w:val="clear" w:color="auto" w:fill="FFFFFF"/>
        </w:rPr>
      </w:pPr>
      <w:r>
        <w:rPr>
          <w:rFonts w:ascii="Avenir Next Regular" w:eastAsia="Avenir Next Regular" w:hAnsi="Avenir Next Regular" w:cs="Avenir Next Regular"/>
          <w:noProof/>
          <w:sz w:val="22"/>
          <w:szCs w:val="22"/>
          <w:shd w:val="clear" w:color="auto" w:fill="FFFFFF"/>
        </w:rPr>
        <w:drawing>
          <wp:anchor distT="152400" distB="152400" distL="152400" distR="152400" simplePos="0" relativeHeight="251659264" behindDoc="0" locked="0" layoutInCell="1" allowOverlap="1" wp14:anchorId="5FE3939A" wp14:editId="38A255FC">
            <wp:simplePos x="0" y="0"/>
            <wp:positionH relativeFrom="margin">
              <wp:posOffset>4995943</wp:posOffset>
            </wp:positionH>
            <wp:positionV relativeFrom="page">
              <wp:posOffset>520700</wp:posOffset>
            </wp:positionV>
            <wp:extent cx="1398507" cy="1398507"/>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1398507" cy="1398507"/>
                    </a:xfrm>
                    <a:prstGeom prst="rect">
                      <a:avLst/>
                    </a:prstGeom>
                    <a:ln w="12700" cap="flat">
                      <a:noFill/>
                      <a:miter lim="400000"/>
                    </a:ln>
                    <a:effectLst/>
                  </pic:spPr>
                </pic:pic>
              </a:graphicData>
            </a:graphic>
          </wp:anchor>
        </w:drawing>
      </w:r>
    </w:p>
    <w:p w14:paraId="66A70CA5" w14:textId="77777777" w:rsidR="00563C7B" w:rsidRDefault="00563C7B">
      <w:pPr>
        <w:pStyle w:val="Default"/>
        <w:spacing w:before="0" w:line="240" w:lineRule="auto"/>
        <w:rPr>
          <w:rFonts w:ascii="Avenir Next Regular" w:eastAsia="Avenir Next Regular" w:hAnsi="Avenir Next Regular" w:cs="Avenir Next Regular"/>
          <w:sz w:val="22"/>
          <w:szCs w:val="22"/>
          <w:shd w:val="clear" w:color="auto" w:fill="FFFFFF"/>
        </w:rPr>
      </w:pPr>
    </w:p>
    <w:p w14:paraId="319CF819" w14:textId="77777777" w:rsidR="00563C7B" w:rsidRDefault="00563C7B">
      <w:pPr>
        <w:pStyle w:val="Default"/>
        <w:spacing w:before="0" w:line="240" w:lineRule="auto"/>
        <w:rPr>
          <w:rFonts w:ascii="Avenir Next Regular" w:eastAsia="Avenir Next Regular" w:hAnsi="Avenir Next Regular" w:cs="Avenir Next Regular"/>
          <w:sz w:val="22"/>
          <w:szCs w:val="22"/>
          <w:shd w:val="clear" w:color="auto" w:fill="FFFFFF"/>
        </w:rPr>
      </w:pPr>
    </w:p>
    <w:p w14:paraId="6DE6AEF8" w14:textId="77777777" w:rsidR="00563C7B" w:rsidRDefault="00563C7B">
      <w:pPr>
        <w:pStyle w:val="Default"/>
        <w:spacing w:before="0" w:line="240" w:lineRule="auto"/>
        <w:rPr>
          <w:rFonts w:ascii="Avenir Next Regular" w:eastAsia="Avenir Next Regular" w:hAnsi="Avenir Next Regular" w:cs="Avenir Next Regular"/>
          <w:sz w:val="22"/>
          <w:szCs w:val="22"/>
          <w:shd w:val="clear" w:color="auto" w:fill="FFFFFF"/>
        </w:rPr>
      </w:pPr>
    </w:p>
    <w:p w14:paraId="45D362C5" w14:textId="77777777" w:rsidR="00563C7B" w:rsidRDefault="00563C7B">
      <w:pPr>
        <w:pStyle w:val="Body"/>
      </w:pPr>
    </w:p>
    <w:p w14:paraId="5980F103" w14:textId="77777777" w:rsidR="00563C7B" w:rsidRDefault="00563C7B">
      <w:pPr>
        <w:pStyle w:val="Default"/>
        <w:spacing w:before="0" w:line="240" w:lineRule="auto"/>
        <w:rPr>
          <w:rFonts w:ascii="Avenir Next Regular" w:eastAsia="Avenir Next Regular" w:hAnsi="Avenir Next Regular" w:cs="Avenir Next Regular"/>
          <w:sz w:val="22"/>
          <w:szCs w:val="22"/>
          <w:shd w:val="clear" w:color="auto" w:fill="FFFFFF"/>
        </w:rPr>
      </w:pPr>
    </w:p>
    <w:p w14:paraId="42AAEAF0" w14:textId="77777777" w:rsidR="00563C7B" w:rsidRDefault="00563C7B">
      <w:pPr>
        <w:pStyle w:val="Body"/>
      </w:pPr>
    </w:p>
    <w:p w14:paraId="3203D3C7" w14:textId="77777777" w:rsidR="00563C7B" w:rsidRDefault="00000000">
      <w:pPr>
        <w:pStyle w:val="Default"/>
        <w:spacing w:before="0" w:line="240" w:lineRule="auto"/>
        <w:rPr>
          <w:rFonts w:ascii="Avenir Next Regular" w:eastAsia="Avenir Next Regular" w:hAnsi="Avenir Next Regular" w:cs="Avenir Next Regular"/>
          <w:b/>
          <w:bCs/>
          <w:color w:val="FF2600"/>
          <w:sz w:val="22"/>
          <w:szCs w:val="22"/>
          <w:shd w:val="clear" w:color="auto" w:fill="FFFFFF"/>
        </w:rPr>
      </w:pPr>
      <w:r>
        <w:rPr>
          <w:rFonts w:ascii="Avenir Next Regular" w:hAnsi="Avenir Next Regular"/>
          <w:b/>
          <w:bCs/>
          <w:color w:val="FF2600"/>
          <w:sz w:val="22"/>
          <w:szCs w:val="22"/>
          <w:shd w:val="clear" w:color="auto" w:fill="FFFFFF"/>
        </w:rPr>
        <w:t>_______________________</w:t>
      </w:r>
    </w:p>
    <w:p w14:paraId="57E043EC" w14:textId="77777777" w:rsidR="00783E03" w:rsidRPr="00C5073C" w:rsidRDefault="00783E03">
      <w:pPr>
        <w:pStyle w:val="Body"/>
        <w:rPr>
          <w:rFonts w:ascii="Avenir Next LT Pro Demi" w:hAnsi="Avenir Next LT Pro Demi"/>
          <w:b/>
          <w:bCs/>
          <w:sz w:val="24"/>
          <w:szCs w:val="24"/>
        </w:rPr>
      </w:pPr>
      <w:r w:rsidRPr="00C5073C">
        <w:rPr>
          <w:rFonts w:ascii="Avenir Next LT Pro Demi" w:hAnsi="Avenir Next LT Pro Demi"/>
          <w:b/>
          <w:bCs/>
          <w:sz w:val="24"/>
          <w:szCs w:val="24"/>
        </w:rPr>
        <w:t>Annual Disclosures</w:t>
      </w:r>
    </w:p>
    <w:p w14:paraId="519A8B47" w14:textId="77777777" w:rsidR="00563C7B" w:rsidRPr="00BD64A0" w:rsidRDefault="00783E03">
      <w:pPr>
        <w:pStyle w:val="Default"/>
        <w:spacing w:before="0" w:after="240" w:line="240" w:lineRule="auto"/>
        <w:rPr>
          <w:rFonts w:ascii="Avenir Next LT Pro Light" w:eastAsia="Avenir Next Regular" w:hAnsi="Avenir Next LT Pro Light" w:cs="Avenir Next Regular"/>
        </w:rPr>
      </w:pPr>
      <w:r w:rsidRPr="00BD64A0">
        <w:rPr>
          <w:rFonts w:ascii="Avenir Next LT Pro Light" w:hAnsi="Avenir Next LT Pro Light"/>
        </w:rPr>
        <w:t xml:space="preserve">Voter Registration, Financial Aid, Drug Free Workplace, Family Education Rights and Privacy Act </w:t>
      </w:r>
    </w:p>
    <w:p w14:paraId="30DDF4C4" w14:textId="63818E11" w:rsidR="00783E03" w:rsidRPr="00C5073C" w:rsidRDefault="00354998">
      <w:pPr>
        <w:pStyle w:val="Default"/>
        <w:spacing w:before="0" w:after="240" w:line="240" w:lineRule="auto"/>
        <w:rPr>
          <w:rFonts w:ascii="Avenir Next LT Pro Demi" w:eastAsia="Avenir Next Regular" w:hAnsi="Avenir Next LT Pro Demi" w:cs="Avenir Next Regular"/>
        </w:rPr>
      </w:pPr>
      <w:r>
        <w:rPr>
          <w:rFonts w:ascii="Avenir Next LT Pro Demi" w:eastAsia="Avenir Next Regular" w:hAnsi="Avenir Next LT Pro Demi" w:cs="Avenir Next Regular"/>
          <w:b/>
          <w:bCs/>
        </w:rPr>
        <w:t>July 27</w:t>
      </w:r>
      <w:r w:rsidR="00783E03" w:rsidRPr="00C5073C">
        <w:rPr>
          <w:rFonts w:ascii="Avenir Next LT Pro Demi" w:eastAsia="Avenir Next Regular" w:hAnsi="Avenir Next LT Pro Demi" w:cs="Avenir Next Regular"/>
          <w:b/>
          <w:bCs/>
        </w:rPr>
        <w:t>, 202</w:t>
      </w:r>
      <w:r w:rsidR="00524ACE" w:rsidRPr="00C5073C">
        <w:rPr>
          <w:rFonts w:ascii="Avenir Next LT Pro Demi" w:eastAsia="Avenir Next Regular" w:hAnsi="Avenir Next LT Pro Demi" w:cs="Avenir Next Regular"/>
          <w:b/>
          <w:bCs/>
        </w:rPr>
        <w:t>3</w:t>
      </w:r>
    </w:p>
    <w:p w14:paraId="4E03D21A" w14:textId="77777777" w:rsidR="00563C7B" w:rsidRPr="00BD64A0" w:rsidRDefault="00000000" w:rsidP="00BD64A0">
      <w:pPr>
        <w:pStyle w:val="Default"/>
        <w:spacing w:before="0" w:after="240" w:line="240" w:lineRule="auto"/>
        <w:jc w:val="both"/>
        <w:rPr>
          <w:rFonts w:ascii="Avenir Next LT Pro Light" w:eastAsia="Avenir Next Regular" w:hAnsi="Avenir Next LT Pro Light" w:cs="Avenir Next Regular"/>
        </w:rPr>
      </w:pPr>
      <w:r w:rsidRPr="00BD64A0">
        <w:rPr>
          <w:rFonts w:ascii="Avenir Next LT Pro Light" w:eastAsia="Avenir Next Regular" w:hAnsi="Avenir Next LT Pro Light" w:cs="Avenir Next Regular"/>
        </w:rPr>
        <w:br/>
      </w:r>
      <w:r w:rsidRPr="00BD64A0">
        <w:rPr>
          <w:rFonts w:ascii="Avenir Next LT Pro Light" w:hAnsi="Avenir Next LT Pro Light"/>
        </w:rPr>
        <w:t xml:space="preserve">Dear Enrolled Student and/or Staff Member, </w:t>
      </w:r>
    </w:p>
    <w:p w14:paraId="03A0138E" w14:textId="77777777" w:rsidR="00563C7B" w:rsidRPr="00BD64A0" w:rsidRDefault="00783E03" w:rsidP="00BD64A0">
      <w:pPr>
        <w:pStyle w:val="Default"/>
        <w:spacing w:before="0" w:after="240" w:line="240" w:lineRule="auto"/>
        <w:jc w:val="both"/>
        <w:rPr>
          <w:rFonts w:ascii="Avenir Next LT Pro Light" w:eastAsia="Avenir Next Regular" w:hAnsi="Avenir Next LT Pro Light" w:cs="Avenir Next Regular"/>
        </w:rPr>
      </w:pPr>
      <w:r w:rsidRPr="00BD64A0">
        <w:rPr>
          <w:rFonts w:ascii="Avenir Next LT Pro Light" w:eastAsia="Avenir Next Regular" w:hAnsi="Avenir Next LT Pro Light" w:cs="Avenir Next Regular"/>
        </w:rPr>
        <w:t>Each year, Hair Arts Institute (referenced from this point as “HAI”) will post an annual notice to enrolled students and staff members.</w:t>
      </w:r>
    </w:p>
    <w:p w14:paraId="2F1AD57A" w14:textId="77777777" w:rsidR="00783E03" w:rsidRPr="00BD64A0" w:rsidRDefault="00783E03" w:rsidP="00BD64A0">
      <w:pPr>
        <w:pStyle w:val="Body"/>
        <w:jc w:val="both"/>
        <w:rPr>
          <w:rFonts w:ascii="Avenir Next LT Pro Light" w:hAnsi="Avenir Next LT Pro Light"/>
          <w:sz w:val="24"/>
          <w:szCs w:val="24"/>
        </w:rPr>
      </w:pPr>
      <w:r w:rsidRPr="00BD64A0">
        <w:rPr>
          <w:rFonts w:ascii="Avenir Next LT Pro Light" w:hAnsi="Avenir Next LT Pro Light"/>
          <w:sz w:val="24"/>
          <w:szCs w:val="24"/>
        </w:rPr>
        <w:t>This notice includes disclosures, as well as relevant consumer information.</w:t>
      </w:r>
    </w:p>
    <w:p w14:paraId="337C6736" w14:textId="77777777" w:rsidR="00783E03" w:rsidRPr="00BD64A0" w:rsidRDefault="00783E03" w:rsidP="00BD64A0">
      <w:pPr>
        <w:pStyle w:val="Body"/>
        <w:jc w:val="both"/>
        <w:rPr>
          <w:rFonts w:ascii="Avenir Next LT Pro Light" w:hAnsi="Avenir Next LT Pro Light"/>
          <w:sz w:val="24"/>
          <w:szCs w:val="24"/>
        </w:rPr>
      </w:pPr>
    </w:p>
    <w:p w14:paraId="46905DCE" w14:textId="77777777" w:rsidR="00783E03" w:rsidRPr="00BD64A0" w:rsidRDefault="00783E03" w:rsidP="00626652">
      <w:pPr>
        <w:pStyle w:val="Body"/>
        <w:rPr>
          <w:rFonts w:ascii="Avenir Next LT Pro Light" w:hAnsi="Avenir Next LT Pro Light"/>
          <w:b/>
          <w:bCs/>
          <w:sz w:val="24"/>
          <w:szCs w:val="24"/>
        </w:rPr>
      </w:pPr>
      <w:r w:rsidRPr="00BD64A0">
        <w:rPr>
          <w:rFonts w:ascii="Avenir Next LT Pro Light" w:hAnsi="Avenir Next LT Pro Light"/>
          <w:sz w:val="24"/>
          <w:szCs w:val="24"/>
        </w:rPr>
        <w:t xml:space="preserve">Below is a brief description of the notice, as well as an electronic address where they are posted.  If  you would like to obtain a paper copy of any reports, please email </w:t>
      </w:r>
      <w:hyperlink r:id="rId7" w:history="1">
        <w:r w:rsidRPr="00BD64A0">
          <w:rPr>
            <w:rStyle w:val="Hyperlink"/>
            <w:rFonts w:ascii="Avenir Next LT Pro Light" w:hAnsi="Avenir Next LT Pro Light"/>
            <w:color w:val="FF0000"/>
            <w:sz w:val="24"/>
            <w:szCs w:val="24"/>
          </w:rPr>
          <w:t>info@hairartsinstitute.com</w:t>
        </w:r>
      </w:hyperlink>
      <w:r w:rsidRPr="00BD64A0">
        <w:rPr>
          <w:rFonts w:ascii="Avenir Next LT Pro Light" w:hAnsi="Avenir Next LT Pro Light"/>
          <w:color w:val="FF0000"/>
          <w:sz w:val="24"/>
          <w:szCs w:val="24"/>
        </w:rPr>
        <w:t xml:space="preserve"> </w:t>
      </w:r>
      <w:r w:rsidRPr="00BD64A0">
        <w:rPr>
          <w:rFonts w:ascii="Avenir Next LT Pro Light" w:hAnsi="Avenir Next LT Pro Light"/>
          <w:sz w:val="24"/>
          <w:szCs w:val="24"/>
        </w:rPr>
        <w:t xml:space="preserve">or call (405)286-2600 with the title of the report/disclosure you would like to request.  </w:t>
      </w:r>
      <w:r w:rsidRPr="00BD64A0">
        <w:rPr>
          <w:rFonts w:ascii="Avenir Next LT Pro Light" w:hAnsi="Avenir Next LT Pro Light"/>
          <w:b/>
          <w:bCs/>
          <w:sz w:val="24"/>
          <w:szCs w:val="24"/>
        </w:rPr>
        <w:t>The Annual Security Report will be email</w:t>
      </w:r>
      <w:r w:rsidR="00BD64A0">
        <w:rPr>
          <w:rFonts w:ascii="Avenir Next LT Pro Light" w:hAnsi="Avenir Next LT Pro Light"/>
          <w:b/>
          <w:bCs/>
          <w:sz w:val="24"/>
          <w:szCs w:val="24"/>
        </w:rPr>
        <w:t>ed</w:t>
      </w:r>
      <w:r w:rsidRPr="00BD64A0">
        <w:rPr>
          <w:rFonts w:ascii="Avenir Next LT Pro Light" w:hAnsi="Avenir Next LT Pro Light"/>
          <w:b/>
          <w:bCs/>
          <w:sz w:val="24"/>
          <w:szCs w:val="24"/>
        </w:rPr>
        <w:t xml:space="preserve"> separately.</w:t>
      </w:r>
    </w:p>
    <w:p w14:paraId="2B6B83D9" w14:textId="77777777" w:rsidR="00783E03" w:rsidRPr="00C5073C" w:rsidRDefault="00783E03" w:rsidP="00BD64A0">
      <w:pPr>
        <w:pStyle w:val="Body"/>
        <w:jc w:val="both"/>
        <w:rPr>
          <w:rFonts w:ascii="Avenir Next LT Pro Demi" w:hAnsi="Avenir Next LT Pro Demi"/>
          <w:b/>
          <w:bCs/>
          <w:sz w:val="24"/>
          <w:szCs w:val="24"/>
        </w:rPr>
      </w:pPr>
    </w:p>
    <w:p w14:paraId="56ADF7C5" w14:textId="77777777" w:rsidR="00783E03" w:rsidRDefault="00783E03" w:rsidP="00626652">
      <w:pPr>
        <w:pStyle w:val="Body"/>
        <w:rPr>
          <w:rFonts w:ascii="Avenir Next LT Pro Light" w:hAnsi="Avenir Next LT Pro Light"/>
          <w:color w:val="FF0000"/>
          <w:sz w:val="24"/>
          <w:szCs w:val="24"/>
        </w:rPr>
      </w:pPr>
      <w:r w:rsidRPr="00C5073C">
        <w:rPr>
          <w:rFonts w:ascii="Avenir Next LT Pro Demi" w:hAnsi="Avenir Next LT Pro Demi"/>
          <w:b/>
          <w:bCs/>
          <w:sz w:val="24"/>
          <w:szCs w:val="24"/>
        </w:rPr>
        <w:t>Voter Registration:</w:t>
      </w:r>
      <w:r w:rsidRPr="00BD64A0">
        <w:rPr>
          <w:rFonts w:ascii="Avenir Next LT Pro Light" w:hAnsi="Avenir Next LT Pro Light"/>
          <w:sz w:val="24"/>
          <w:szCs w:val="24"/>
        </w:rPr>
        <w:t xml:space="preserve"> Students can visit their local post office to obtain a Voter Registration form and necessary requirements outlined by their state or for a downloadable version of the form visit the U.S. Election Assistance Commission at </w:t>
      </w:r>
      <w:hyperlink r:id="rId8" w:history="1">
        <w:r w:rsidR="00BD64A0" w:rsidRPr="00BD64A0">
          <w:rPr>
            <w:rStyle w:val="Hyperlink"/>
            <w:rFonts w:ascii="Avenir Next LT Pro Light" w:hAnsi="Avenir Next LT Pro Light"/>
            <w:color w:val="FF0000"/>
            <w:sz w:val="24"/>
            <w:szCs w:val="24"/>
          </w:rPr>
          <w:t>https://www.eac.gov/voters/register-and-vote-in-your-state/</w:t>
        </w:r>
      </w:hyperlink>
      <w:r w:rsidR="00BD64A0" w:rsidRPr="00BD64A0">
        <w:rPr>
          <w:rFonts w:ascii="Avenir Next LT Pro Light" w:hAnsi="Avenir Next LT Pro Light"/>
          <w:color w:val="auto"/>
          <w:sz w:val="24"/>
          <w:szCs w:val="24"/>
        </w:rPr>
        <w:t xml:space="preserve">.  State voter registration information is also available at: </w:t>
      </w:r>
      <w:hyperlink r:id="rId9" w:history="1">
        <w:r w:rsidR="00BD64A0" w:rsidRPr="00EB541E">
          <w:rPr>
            <w:rStyle w:val="Hyperlink"/>
            <w:rFonts w:ascii="Avenir Next LT Pro Light" w:hAnsi="Avenir Next LT Pro Light"/>
            <w:sz w:val="24"/>
            <w:szCs w:val="24"/>
          </w:rPr>
          <w:t>https://okvoterportal.okelections.us</w:t>
        </w:r>
      </w:hyperlink>
    </w:p>
    <w:p w14:paraId="6B071588" w14:textId="77777777" w:rsidR="00BD64A0" w:rsidRDefault="00BD64A0" w:rsidP="00BD64A0">
      <w:pPr>
        <w:pStyle w:val="Body"/>
        <w:jc w:val="both"/>
        <w:rPr>
          <w:rFonts w:ascii="Avenir Next LT Pro Light" w:hAnsi="Avenir Next LT Pro Light"/>
          <w:color w:val="FF0000"/>
          <w:sz w:val="24"/>
          <w:szCs w:val="24"/>
        </w:rPr>
      </w:pPr>
    </w:p>
    <w:p w14:paraId="09D201DD" w14:textId="77777777" w:rsidR="00BD64A0" w:rsidRDefault="00BD64A0" w:rsidP="00BD64A0">
      <w:pPr>
        <w:pStyle w:val="Body"/>
        <w:jc w:val="both"/>
        <w:rPr>
          <w:rFonts w:ascii="Avenir Next LT Pro Light" w:hAnsi="Avenir Next LT Pro Light"/>
          <w:color w:val="auto"/>
          <w:sz w:val="24"/>
          <w:szCs w:val="24"/>
        </w:rPr>
      </w:pPr>
      <w:r w:rsidRPr="00BD64A0">
        <w:rPr>
          <w:rFonts w:ascii="Avenir Next LT Pro Light" w:hAnsi="Avenir Next LT Pro Light"/>
          <w:b/>
          <w:bCs/>
          <w:color w:val="auto"/>
          <w:sz w:val="24"/>
          <w:szCs w:val="24"/>
        </w:rPr>
        <w:t>Financial Aid Availability Information</w:t>
      </w:r>
      <w:r w:rsidRPr="00BD64A0">
        <w:rPr>
          <w:rFonts w:ascii="Avenir Next LT Pro Light" w:hAnsi="Avenir Next LT Pro Light"/>
          <w:color w:val="auto"/>
          <w:sz w:val="24"/>
          <w:szCs w:val="24"/>
        </w:rPr>
        <w:t xml:space="preserve">: </w:t>
      </w:r>
      <w:r>
        <w:rPr>
          <w:rFonts w:ascii="Avenir Next LT Pro Light" w:hAnsi="Avenir Next LT Pro Light"/>
          <w:color w:val="auto"/>
          <w:sz w:val="24"/>
          <w:szCs w:val="24"/>
        </w:rPr>
        <w:t>This notice summarizes the availability of Financial Aid, summary of the Federal Pell Grants, summary of the William D. Ford Federal Direct Loan borrowers, loan repayment obligation and repayment options, as well as Borrower’s Rights, Borrower’s responsibility, Verification Process, Counseling, Federal Student Financial Aid Penalties for Drug Law Violations, and other related information.</w:t>
      </w:r>
    </w:p>
    <w:p w14:paraId="589E2DB6" w14:textId="77777777" w:rsidR="00BD64A0" w:rsidRDefault="00BD64A0" w:rsidP="00BD64A0">
      <w:pPr>
        <w:pStyle w:val="Body"/>
        <w:jc w:val="both"/>
        <w:rPr>
          <w:rFonts w:ascii="Avenir Next LT Pro Light" w:hAnsi="Avenir Next LT Pro Light"/>
          <w:color w:val="auto"/>
          <w:sz w:val="24"/>
          <w:szCs w:val="24"/>
        </w:rPr>
      </w:pPr>
    </w:p>
    <w:p w14:paraId="474C8252" w14:textId="77777777" w:rsidR="00BD64A0" w:rsidRDefault="00BD64A0" w:rsidP="00BD64A0">
      <w:pPr>
        <w:pStyle w:val="Body"/>
        <w:jc w:val="both"/>
        <w:rPr>
          <w:rFonts w:ascii="Avenir Next LT Pro Light" w:hAnsi="Avenir Next LT Pro Light"/>
          <w:color w:val="auto"/>
          <w:sz w:val="24"/>
          <w:szCs w:val="24"/>
        </w:rPr>
      </w:pPr>
      <w:r>
        <w:rPr>
          <w:rFonts w:ascii="Avenir Next LT Pro Light" w:hAnsi="Avenir Next LT Pro Light"/>
          <w:color w:val="auto"/>
          <w:sz w:val="24"/>
          <w:szCs w:val="24"/>
        </w:rPr>
        <w:t xml:space="preserve">All Campus catalog: </w:t>
      </w:r>
      <w:hyperlink r:id="rId10" w:history="1">
        <w:r w:rsidRPr="00BD64A0">
          <w:rPr>
            <w:rStyle w:val="Hyperlink"/>
            <w:rFonts w:ascii="Avenir Next LT Pro Light" w:hAnsi="Avenir Next LT Pro Light"/>
            <w:color w:val="FF0000"/>
            <w:sz w:val="24"/>
            <w:szCs w:val="24"/>
          </w:rPr>
          <w:t>www.hairartsinstitute.com/disclosures</w:t>
        </w:r>
      </w:hyperlink>
    </w:p>
    <w:p w14:paraId="5D307082" w14:textId="77777777" w:rsidR="00BD64A0" w:rsidRDefault="00BD64A0" w:rsidP="00BD64A0">
      <w:pPr>
        <w:pStyle w:val="Body"/>
        <w:jc w:val="both"/>
        <w:rPr>
          <w:rFonts w:ascii="Avenir Next LT Pro Light" w:hAnsi="Avenir Next LT Pro Light"/>
          <w:color w:val="auto"/>
          <w:sz w:val="24"/>
          <w:szCs w:val="24"/>
        </w:rPr>
      </w:pPr>
    </w:p>
    <w:p w14:paraId="26591A92" w14:textId="77777777" w:rsidR="00BD64A0" w:rsidRPr="00BD64A0" w:rsidRDefault="00BD64A0" w:rsidP="00BD64A0">
      <w:pPr>
        <w:pStyle w:val="Body"/>
        <w:jc w:val="both"/>
        <w:rPr>
          <w:rFonts w:ascii="Avenir Next LT Pro Light" w:hAnsi="Avenir Next LT Pro Light"/>
          <w:color w:val="auto"/>
          <w:sz w:val="24"/>
          <w:szCs w:val="24"/>
        </w:rPr>
      </w:pPr>
      <w:r>
        <w:rPr>
          <w:rFonts w:ascii="Avenir Next LT Pro Light" w:hAnsi="Avenir Next LT Pro Light"/>
          <w:color w:val="auto"/>
          <w:sz w:val="24"/>
          <w:szCs w:val="24"/>
        </w:rPr>
        <w:t xml:space="preserve">Federal Student Aid Resource:  </w:t>
      </w:r>
      <w:r w:rsidRPr="00BD64A0">
        <w:rPr>
          <w:rFonts w:ascii="Avenir Next LT Pro Light" w:hAnsi="Avenir Next LT Pro Light"/>
          <w:color w:val="FF0000"/>
          <w:sz w:val="24"/>
          <w:szCs w:val="24"/>
        </w:rPr>
        <w:t>https://studentaid.gov/</w:t>
      </w:r>
    </w:p>
    <w:p w14:paraId="435D29BB" w14:textId="77777777" w:rsidR="00783E03" w:rsidRPr="009C753F" w:rsidRDefault="00783E03" w:rsidP="00BD64A0">
      <w:pPr>
        <w:pStyle w:val="Body"/>
        <w:jc w:val="both"/>
        <w:rPr>
          <w:rFonts w:ascii="Avenir Next LT Pro Light" w:hAnsi="Avenir Next LT Pro Light"/>
          <w:b/>
          <w:bCs/>
          <w:sz w:val="24"/>
          <w:szCs w:val="24"/>
        </w:rPr>
      </w:pPr>
    </w:p>
    <w:p w14:paraId="6816CAD7" w14:textId="77777777" w:rsidR="00BD64A0" w:rsidRDefault="00BD64A0" w:rsidP="00BD64A0">
      <w:pPr>
        <w:pStyle w:val="Body"/>
        <w:jc w:val="both"/>
        <w:rPr>
          <w:rFonts w:ascii="Avenir Next LT Pro Light" w:hAnsi="Avenir Next LT Pro Light"/>
          <w:sz w:val="24"/>
          <w:szCs w:val="24"/>
        </w:rPr>
      </w:pPr>
      <w:r w:rsidRPr="009C753F">
        <w:rPr>
          <w:rFonts w:ascii="Avenir Next LT Pro Light" w:hAnsi="Avenir Next LT Pro Light"/>
          <w:b/>
          <w:bCs/>
          <w:sz w:val="24"/>
          <w:szCs w:val="24"/>
        </w:rPr>
        <w:t xml:space="preserve">Drug Free </w:t>
      </w:r>
      <w:r w:rsidR="009C753F" w:rsidRPr="009C753F">
        <w:rPr>
          <w:rFonts w:ascii="Avenir Next LT Pro Light" w:hAnsi="Avenir Next LT Pro Light"/>
          <w:b/>
          <w:bCs/>
          <w:sz w:val="24"/>
          <w:szCs w:val="24"/>
        </w:rPr>
        <w:t>Workplace</w:t>
      </w:r>
      <w:r w:rsidRPr="009C753F">
        <w:rPr>
          <w:rFonts w:ascii="Avenir Next LT Pro Light" w:hAnsi="Avenir Next LT Pro Light"/>
          <w:b/>
          <w:bCs/>
          <w:sz w:val="24"/>
          <w:szCs w:val="24"/>
        </w:rPr>
        <w:t>, Drug and Alcohol Abuse Prevention:</w:t>
      </w:r>
      <w:r>
        <w:rPr>
          <w:rFonts w:ascii="Avenir Next LT Pro Light" w:hAnsi="Avenir Next LT Pro Light"/>
          <w:sz w:val="24"/>
          <w:szCs w:val="24"/>
        </w:rPr>
        <w:t xml:space="preserve">  The Drug and Alcohol Policy and Prevention was revie</w:t>
      </w:r>
      <w:r w:rsidR="009C753F">
        <w:rPr>
          <w:rFonts w:ascii="Avenir Next LT Pro Light" w:hAnsi="Avenir Next LT Pro Light"/>
          <w:sz w:val="24"/>
          <w:szCs w:val="24"/>
        </w:rPr>
        <w:t xml:space="preserve">wed this year, as part of a biennial review.  It is referenced in the student catalog and in the Consumer brochure.  The link to the catalog, consumer brochure and the full policy was provided to prospective students prior to enrollment.  All materials may be accessed here:  </w:t>
      </w:r>
      <w:proofErr w:type="gramStart"/>
      <w:r w:rsidR="009C753F" w:rsidRPr="009C753F">
        <w:rPr>
          <w:rFonts w:ascii="Avenir Next LT Pro Light" w:hAnsi="Avenir Next LT Pro Light"/>
          <w:color w:val="FF0000"/>
          <w:sz w:val="24"/>
          <w:szCs w:val="24"/>
        </w:rPr>
        <w:t>www.hairartsinstitute.com/disclosures</w:t>
      </w:r>
      <w:proofErr w:type="gramEnd"/>
    </w:p>
    <w:p w14:paraId="4D708720" w14:textId="77777777" w:rsidR="009C753F" w:rsidRDefault="009C753F" w:rsidP="00BD64A0">
      <w:pPr>
        <w:pStyle w:val="Body"/>
        <w:jc w:val="both"/>
        <w:rPr>
          <w:rFonts w:ascii="Avenir Next LT Pro Light" w:hAnsi="Avenir Next LT Pro Light"/>
          <w:sz w:val="24"/>
          <w:szCs w:val="24"/>
        </w:rPr>
      </w:pPr>
      <w:r w:rsidRPr="002127EB">
        <w:rPr>
          <w:rFonts w:ascii="Avenir Next LT Pro Light" w:hAnsi="Avenir Next LT Pro Light"/>
          <w:b/>
          <w:bCs/>
          <w:sz w:val="24"/>
          <w:szCs w:val="24"/>
        </w:rPr>
        <w:lastRenderedPageBreak/>
        <w:t>Family Educational Rights and Privacy Act:</w:t>
      </w:r>
      <w:r>
        <w:rPr>
          <w:rFonts w:ascii="Avenir Next LT Pro Light" w:hAnsi="Avenir Next LT Pro Light"/>
          <w:sz w:val="24"/>
          <w:szCs w:val="24"/>
        </w:rPr>
        <w:t xml:space="preserve">  FERPA is the Family Educational Rights and Privacy Act which protects the privacy of student education records.  HAI abides by that law and its policy is outlined in the catalog, which is distributed to prospective students prior to enrollment.  For a copy of the most recent catalog, you can access it here:  </w:t>
      </w:r>
      <w:proofErr w:type="gramStart"/>
      <w:r w:rsidRPr="002127EB">
        <w:rPr>
          <w:rFonts w:ascii="Avenir Next LT Pro Light" w:hAnsi="Avenir Next LT Pro Light"/>
          <w:color w:val="FF0000"/>
          <w:sz w:val="24"/>
          <w:szCs w:val="24"/>
        </w:rPr>
        <w:t>www.hairartsinstitute.com/disclosures</w:t>
      </w:r>
      <w:proofErr w:type="gramEnd"/>
    </w:p>
    <w:p w14:paraId="70FCBB7A" w14:textId="77777777" w:rsidR="009C753F" w:rsidRDefault="009C753F" w:rsidP="00BD64A0">
      <w:pPr>
        <w:pStyle w:val="Body"/>
        <w:jc w:val="both"/>
        <w:rPr>
          <w:rFonts w:ascii="Avenir Next LT Pro Light" w:hAnsi="Avenir Next LT Pro Light"/>
          <w:sz w:val="24"/>
          <w:szCs w:val="24"/>
        </w:rPr>
      </w:pPr>
    </w:p>
    <w:p w14:paraId="2AB123E5" w14:textId="1CD38A0B" w:rsidR="00563C7B" w:rsidRPr="00BD64A0" w:rsidRDefault="00000000" w:rsidP="00BD64A0">
      <w:pPr>
        <w:pStyle w:val="Default"/>
        <w:spacing w:before="0" w:after="240" w:line="240" w:lineRule="auto"/>
        <w:jc w:val="both"/>
        <w:rPr>
          <w:rFonts w:ascii="Avenir Next LT Pro Light" w:eastAsia="Avenir Next Regular" w:hAnsi="Avenir Next LT Pro Light" w:cs="Avenir Next Regular"/>
        </w:rPr>
      </w:pPr>
      <w:r w:rsidRPr="00BD64A0">
        <w:rPr>
          <w:rFonts w:ascii="Avenir Next LT Pro Light" w:hAnsi="Avenir Next LT Pro Light"/>
        </w:rPr>
        <w:t>If you should have any questions,</w:t>
      </w:r>
      <w:r w:rsidR="009C753F">
        <w:rPr>
          <w:rFonts w:ascii="Avenir Next LT Pro Light" w:hAnsi="Avenir Next LT Pro Light"/>
        </w:rPr>
        <w:t xml:space="preserve"> </w:t>
      </w:r>
      <w:r w:rsidRPr="00BD64A0">
        <w:rPr>
          <w:rFonts w:ascii="Avenir Next LT Pro Light" w:hAnsi="Avenir Next LT Pro Light"/>
        </w:rPr>
        <w:t xml:space="preserve">please reach out </w:t>
      </w:r>
      <w:r w:rsidR="00626652">
        <w:rPr>
          <w:rFonts w:ascii="Avenir Next LT Pro Light" w:hAnsi="Avenir Next LT Pro Light"/>
        </w:rPr>
        <w:t>to us</w:t>
      </w:r>
      <w:r w:rsidRPr="00BD64A0">
        <w:rPr>
          <w:rFonts w:ascii="Avenir Next LT Pro Light" w:hAnsi="Avenir Next LT Pro Light"/>
        </w:rPr>
        <w:t xml:space="preserve"> at info@hairartsinstitute.com or by phone, (405)</w:t>
      </w:r>
      <w:r w:rsidR="00626652">
        <w:rPr>
          <w:rFonts w:ascii="Avenir Next LT Pro Light" w:hAnsi="Avenir Next LT Pro Light"/>
        </w:rPr>
        <w:t xml:space="preserve"> </w:t>
      </w:r>
      <w:r w:rsidRPr="00BD64A0">
        <w:rPr>
          <w:rFonts w:ascii="Avenir Next LT Pro Light" w:hAnsi="Avenir Next LT Pro Light"/>
        </w:rPr>
        <w:t xml:space="preserve">286-2600. </w:t>
      </w:r>
      <w:r w:rsidR="00BD64A0" w:rsidRPr="00BD64A0">
        <w:rPr>
          <w:rFonts w:ascii="Avenir Next LT Pro Light" w:hAnsi="Avenir Next LT Pro Light"/>
        </w:rPr>
        <w:t xml:space="preserve"> </w:t>
      </w:r>
    </w:p>
    <w:p w14:paraId="201B167F" w14:textId="6033F145" w:rsidR="00626652" w:rsidRPr="00626652" w:rsidRDefault="00354998" w:rsidP="00626652">
      <w:pPr>
        <w:pStyle w:val="Body"/>
      </w:pPr>
      <w:r>
        <w:t>Hair Arts Institute</w:t>
      </w:r>
    </w:p>
    <w:sectPr w:rsidR="00626652" w:rsidRPr="00626652">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1724" w14:textId="77777777" w:rsidR="00CE6733" w:rsidRDefault="00CE6733">
      <w:r>
        <w:separator/>
      </w:r>
    </w:p>
  </w:endnote>
  <w:endnote w:type="continuationSeparator" w:id="0">
    <w:p w14:paraId="3E381E9E" w14:textId="77777777" w:rsidR="00CE6733" w:rsidRDefault="00CE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venir Next Regular">
    <w:altName w:val="Cambria"/>
    <w:charset w:val="00"/>
    <w:family w:val="roman"/>
    <w:pitch w:val="default"/>
  </w:font>
  <w:font w:name="Avenir Next LT Pro Demi">
    <w:altName w:val="Calibri"/>
    <w:charset w:val="00"/>
    <w:family w:val="swiss"/>
    <w:pitch w:val="variable"/>
    <w:sig w:usb0="800000EF" w:usb1="5000204A" w:usb2="00000000" w:usb3="00000000" w:csb0="00000093" w:csb1="00000000"/>
  </w:font>
  <w:font w:name="Avenir Next LT Pro Light">
    <w:altName w:val="Calibri"/>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44D" w14:textId="77777777" w:rsidR="002127EB" w:rsidRDefault="00212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4923" w14:textId="77777777" w:rsidR="00563C7B" w:rsidRDefault="00000000">
    <w:pPr>
      <w:pStyle w:val="HeaderFooter"/>
      <w:tabs>
        <w:tab w:val="clear" w:pos="9020"/>
        <w:tab w:val="center" w:pos="5040"/>
        <w:tab w:val="right" w:pos="10080"/>
      </w:tabs>
    </w:pPr>
    <w:r>
      <w:rPr>
        <w:rFonts w:ascii="Avenir Next Regular" w:hAnsi="Avenir Next Regular"/>
        <w:sz w:val="18"/>
        <w:szCs w:val="18"/>
      </w:rPr>
      <w:t xml:space="preserve">Revised </w:t>
    </w:r>
    <w:r w:rsidR="002127EB">
      <w:rPr>
        <w:rFonts w:ascii="Avenir Next Regular" w:hAnsi="Avenir Next Regular"/>
        <w:sz w:val="18"/>
        <w:szCs w:val="18"/>
      </w:rPr>
      <w:t>February 11, 2023</w:t>
    </w:r>
    <w:r>
      <w:rPr>
        <w:rFonts w:ascii="Avenir Next Regular" w:eastAsia="Avenir Next Regular" w:hAnsi="Avenir Next Regular" w:cs="Avenir Next Regular"/>
        <w:sz w:val="18"/>
        <w:szCs w:val="18"/>
      </w:rPr>
      <w:tab/>
    </w:r>
    <w:r>
      <w:rPr>
        <w:rFonts w:ascii="Avenir Next Regular" w:eastAsia="Avenir Next Regular" w:hAnsi="Avenir Next Regular" w:cs="Avenir Next Regular"/>
        <w:sz w:val="18"/>
        <w:szCs w:val="18"/>
      </w:rPr>
      <w:tab/>
    </w:r>
    <w:r>
      <w:rPr>
        <w:rFonts w:ascii="Avenir Next Regular" w:hAnsi="Avenir Next Regular"/>
        <w:sz w:val="18"/>
        <w:szCs w:val="18"/>
      </w:rPr>
      <w:t xml:space="preserve">Page </w:t>
    </w:r>
    <w:r>
      <w:rPr>
        <w:rFonts w:ascii="Avenir Next Regular" w:eastAsia="Avenir Next Regular" w:hAnsi="Avenir Next Regular" w:cs="Avenir Next Regular"/>
        <w:sz w:val="18"/>
        <w:szCs w:val="18"/>
      </w:rPr>
      <w:fldChar w:fldCharType="begin"/>
    </w:r>
    <w:r>
      <w:rPr>
        <w:rFonts w:ascii="Avenir Next Regular" w:eastAsia="Avenir Next Regular" w:hAnsi="Avenir Next Regular" w:cs="Avenir Next Regular"/>
        <w:sz w:val="18"/>
        <w:szCs w:val="18"/>
      </w:rPr>
      <w:instrText xml:space="preserve"> PAGE </w:instrText>
    </w:r>
    <w:r>
      <w:rPr>
        <w:rFonts w:ascii="Avenir Next Regular" w:eastAsia="Avenir Next Regular" w:hAnsi="Avenir Next Regular" w:cs="Avenir Next Regular"/>
        <w:sz w:val="18"/>
        <w:szCs w:val="18"/>
      </w:rPr>
      <w:fldChar w:fldCharType="separate"/>
    </w:r>
    <w:r w:rsidR="00783E03">
      <w:rPr>
        <w:rFonts w:ascii="Avenir Next Regular" w:eastAsia="Avenir Next Regular" w:hAnsi="Avenir Next Regular" w:cs="Avenir Next Regular"/>
        <w:noProof/>
        <w:sz w:val="18"/>
        <w:szCs w:val="18"/>
      </w:rPr>
      <w:t>1</w:t>
    </w:r>
    <w:r>
      <w:rPr>
        <w:rFonts w:ascii="Avenir Next Regular" w:eastAsia="Avenir Next Regular" w:hAnsi="Avenir Next Regular" w:cs="Avenir Next Regular"/>
        <w:sz w:val="18"/>
        <w:szCs w:val="18"/>
      </w:rPr>
      <w:fldChar w:fldCharType="end"/>
    </w:r>
    <w:r>
      <w:rPr>
        <w:rFonts w:ascii="Avenir Next Regular" w:hAnsi="Avenir Next Regular"/>
        <w:sz w:val="18"/>
        <w:szCs w:val="18"/>
      </w:rPr>
      <w:t xml:space="preserve"> of </w:t>
    </w:r>
    <w:r>
      <w:rPr>
        <w:rFonts w:ascii="Avenir Next Regular" w:eastAsia="Avenir Next Regular" w:hAnsi="Avenir Next Regular" w:cs="Avenir Next Regular"/>
        <w:sz w:val="18"/>
        <w:szCs w:val="18"/>
      </w:rPr>
      <w:fldChar w:fldCharType="begin"/>
    </w:r>
    <w:r>
      <w:rPr>
        <w:rFonts w:ascii="Avenir Next Regular" w:eastAsia="Avenir Next Regular" w:hAnsi="Avenir Next Regular" w:cs="Avenir Next Regular"/>
        <w:sz w:val="18"/>
        <w:szCs w:val="18"/>
      </w:rPr>
      <w:instrText xml:space="preserve"> NUMPAGES </w:instrText>
    </w:r>
    <w:r>
      <w:rPr>
        <w:rFonts w:ascii="Avenir Next Regular" w:eastAsia="Avenir Next Regular" w:hAnsi="Avenir Next Regular" w:cs="Avenir Next Regular"/>
        <w:sz w:val="18"/>
        <w:szCs w:val="18"/>
      </w:rPr>
      <w:fldChar w:fldCharType="separate"/>
    </w:r>
    <w:r w:rsidR="00783E03">
      <w:rPr>
        <w:rFonts w:ascii="Avenir Next Regular" w:eastAsia="Avenir Next Regular" w:hAnsi="Avenir Next Regular" w:cs="Avenir Next Regular"/>
        <w:noProof/>
        <w:sz w:val="18"/>
        <w:szCs w:val="18"/>
      </w:rPr>
      <w:t>1</w:t>
    </w:r>
    <w:r>
      <w:rPr>
        <w:rFonts w:ascii="Avenir Next Regular" w:eastAsia="Avenir Next Regular" w:hAnsi="Avenir Next Regular" w:cs="Avenir Next Regula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FC38" w14:textId="77777777" w:rsidR="002127EB" w:rsidRDefault="00212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F390" w14:textId="77777777" w:rsidR="00CE6733" w:rsidRDefault="00CE6733">
      <w:r>
        <w:separator/>
      </w:r>
    </w:p>
  </w:footnote>
  <w:footnote w:type="continuationSeparator" w:id="0">
    <w:p w14:paraId="0F64F7F7" w14:textId="77777777" w:rsidR="00CE6733" w:rsidRDefault="00CE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91D5" w14:textId="77777777" w:rsidR="002127EB" w:rsidRDefault="002127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06E0" w14:textId="77777777" w:rsidR="00563C7B" w:rsidRDefault="00563C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13E" w14:textId="77777777" w:rsidR="002127EB" w:rsidRDefault="00212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7B"/>
    <w:rsid w:val="002127EB"/>
    <w:rsid w:val="00354998"/>
    <w:rsid w:val="003F334E"/>
    <w:rsid w:val="00524ACE"/>
    <w:rsid w:val="00563C7B"/>
    <w:rsid w:val="00626652"/>
    <w:rsid w:val="00634635"/>
    <w:rsid w:val="00783E03"/>
    <w:rsid w:val="009C753F"/>
    <w:rsid w:val="00BD64A0"/>
    <w:rsid w:val="00C5073C"/>
    <w:rsid w:val="00CC224E"/>
    <w:rsid w:val="00CE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C1B2"/>
  <w15:docId w15:val="{D722EDE0-0C01-4D91-9CA3-5C54CE7B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next w:val="Body"/>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783E03"/>
    <w:rPr>
      <w:color w:val="605E5C"/>
      <w:shd w:val="clear" w:color="auto" w:fill="E1DFDD"/>
    </w:rPr>
  </w:style>
  <w:style w:type="paragraph" w:styleId="Header">
    <w:name w:val="header"/>
    <w:basedOn w:val="Normal"/>
    <w:link w:val="HeaderChar"/>
    <w:uiPriority w:val="99"/>
    <w:unhideWhenUsed/>
    <w:rsid w:val="002127EB"/>
    <w:pPr>
      <w:tabs>
        <w:tab w:val="center" w:pos="4680"/>
        <w:tab w:val="right" w:pos="9360"/>
      </w:tabs>
    </w:pPr>
  </w:style>
  <w:style w:type="character" w:customStyle="1" w:styleId="HeaderChar">
    <w:name w:val="Header Char"/>
    <w:basedOn w:val="DefaultParagraphFont"/>
    <w:link w:val="Header"/>
    <w:uiPriority w:val="99"/>
    <w:rsid w:val="002127EB"/>
    <w:rPr>
      <w:sz w:val="24"/>
      <w:szCs w:val="24"/>
    </w:rPr>
  </w:style>
  <w:style w:type="paragraph" w:styleId="Footer">
    <w:name w:val="footer"/>
    <w:basedOn w:val="Normal"/>
    <w:link w:val="FooterChar"/>
    <w:uiPriority w:val="99"/>
    <w:unhideWhenUsed/>
    <w:rsid w:val="002127EB"/>
    <w:pPr>
      <w:tabs>
        <w:tab w:val="center" w:pos="4680"/>
        <w:tab w:val="right" w:pos="9360"/>
      </w:tabs>
    </w:pPr>
  </w:style>
  <w:style w:type="character" w:customStyle="1" w:styleId="FooterChar">
    <w:name w:val="Footer Char"/>
    <w:basedOn w:val="DefaultParagraphFont"/>
    <w:link w:val="Footer"/>
    <w:uiPriority w:val="99"/>
    <w:rsid w:val="002127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ac.gov/voters/register-and-vote-in-your-stat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hairartsinstitute.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hairartsinstitute.com/disclosures" TargetMode="External"/><Relationship Id="rId4" Type="http://schemas.openxmlformats.org/officeDocument/2006/relationships/footnotes" Target="footnotes.xml"/><Relationship Id="rId9" Type="http://schemas.openxmlformats.org/officeDocument/2006/relationships/hyperlink" Target="https://okvoterportal.okelections.us" TargetMode="Externa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Jane-PC</dc:creator>
  <cp:lastModifiedBy>Anika Carr</cp:lastModifiedBy>
  <cp:revision>2</cp:revision>
  <cp:lastPrinted>2023-02-14T21:53:00Z</cp:lastPrinted>
  <dcterms:created xsi:type="dcterms:W3CDTF">2023-07-27T17:11:00Z</dcterms:created>
  <dcterms:modified xsi:type="dcterms:W3CDTF">2023-07-27T17:11:00Z</dcterms:modified>
</cp:coreProperties>
</file>